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B240A3" w:rsidRPr="00B240A3" w:rsidTr="00747D1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C00B05" w:rsidRPr="00B240A3" w:rsidRDefault="00C00B05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B240A3" w:rsidRDefault="00537F32" w:rsidP="00747D15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Računovodstveni standardi</w:t>
            </w:r>
          </w:p>
        </w:tc>
      </w:tr>
      <w:tr w:rsidR="00B240A3" w:rsidRPr="00B240A3" w:rsidTr="00747D1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B240A3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4F598B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EUBD</w:t>
            </w:r>
            <w:r w:rsidR="001266E5" w:rsidRPr="00B240A3">
              <w:rPr>
                <w:rFonts w:ascii="Times New Roman" w:hAnsi="Times New Roman" w:cs="Arial"/>
                <w:sz w:val="20"/>
                <w:szCs w:val="20"/>
              </w:rPr>
              <w:t>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537F32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Default="00FA4A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t>rof. dr. sc. Ivica Pervan</w:t>
            </w:r>
          </w:p>
          <w:p w:rsidR="00487ED8" w:rsidRPr="00921899" w:rsidRDefault="00487ED8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1899"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 w:rsidRPr="00921899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921899">
              <w:rPr>
                <w:rFonts w:ascii="Times New Roman" w:hAnsi="Times New Roman" w:cs="Arial"/>
                <w:sz w:val="20"/>
                <w:szCs w:val="20"/>
              </w:rPr>
              <w:t>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FA4A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B240A3" w:rsidRPr="00B240A3" w:rsidTr="00747D1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921899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B240A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B240A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B240A3" w:rsidRDefault="00C00B05" w:rsidP="00747D15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240A3" w:rsidRPr="00B240A3" w:rsidTr="00747D15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921899" w:rsidRDefault="00BB40C3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1899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921899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21899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921899" w:rsidRDefault="00BB40C3" w:rsidP="00747D15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21899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537F32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265ED" w:rsidRPr="002265ED" w:rsidRDefault="002265ED" w:rsidP="00747D15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2265ED">
              <w:rPr>
                <w:rFonts w:ascii="Times New Roman" w:hAnsi="Times New Roman" w:cs="Arial"/>
                <w:strike/>
                <w:sz w:val="20"/>
                <w:szCs w:val="20"/>
              </w:rPr>
              <w:t>40%</w:t>
            </w:r>
          </w:p>
          <w:p w:rsidR="00C00B05" w:rsidRPr="00B240A3" w:rsidRDefault="00921899" w:rsidP="00747D15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 w:rsidR="00BB40C3">
              <w:rPr>
                <w:rFonts w:ascii="Times New Roman" w:hAnsi="Times New Roman" w:cs="Arial"/>
                <w:color w:val="00B050"/>
                <w:sz w:val="20"/>
                <w:szCs w:val="20"/>
              </w:rPr>
              <w:t>0%</w:t>
            </w:r>
          </w:p>
        </w:tc>
      </w:tr>
      <w:tr w:rsidR="00B240A3" w:rsidRPr="00B240A3" w:rsidTr="00747D15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C00B05" w:rsidP="00F340D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</w:t>
            </w:r>
            <w:r w:rsidR="00F340DC" w:rsidRPr="00B240A3">
              <w:rPr>
                <w:rFonts w:ascii="Times New Roman" w:hAnsi="Times New Roman" w:cs="Arial"/>
                <w:sz w:val="20"/>
                <w:szCs w:val="20"/>
              </w:rPr>
              <w:t>movine, obveza, prihoda, rashoda, dobitak</w:t>
            </w:r>
            <w:r w:rsidR="002E5264" w:rsidRPr="00B240A3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="00F340DC" w:rsidRPr="00B240A3">
              <w:rPr>
                <w:rFonts w:ascii="Times New Roman" w:hAnsi="Times New Roman" w:cs="Arial"/>
                <w:sz w:val="20"/>
                <w:szCs w:val="20"/>
              </w:rPr>
              <w:t xml:space="preserve"> i gubitaka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F340DC" w:rsidRPr="00B240A3">
              <w:rPr>
                <w:rFonts w:ascii="Times New Roman" w:hAnsi="Times New Roman" w:cs="Arial"/>
                <w:sz w:val="20"/>
                <w:szCs w:val="20"/>
              </w:rPr>
              <w:t>sukladno MSFI.</w:t>
            </w: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F524A0" w:rsidRPr="00B240A3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Odabrati adekvatne računovodstvene metode za </w:t>
            </w:r>
            <w:r w:rsidR="00F172CB" w:rsidRPr="00B240A3">
              <w:rPr>
                <w:rFonts w:ascii="Times New Roman" w:hAnsi="Times New Roman" w:cs="Arial"/>
                <w:sz w:val="20"/>
                <w:szCs w:val="20"/>
              </w:rPr>
              <w:t xml:space="preserve">obračun </w:t>
            </w:r>
            <w:r w:rsidR="00DB067E" w:rsidRPr="00B240A3">
              <w:rPr>
                <w:rFonts w:ascii="Times New Roman" w:hAnsi="Times New Roman" w:cs="Arial"/>
                <w:sz w:val="20"/>
                <w:szCs w:val="20"/>
              </w:rPr>
              <w:t>imovine, obveza, prihoda, rashoda, dobitak</w:t>
            </w:r>
            <w:r w:rsidR="002E5264" w:rsidRPr="00B240A3">
              <w:rPr>
                <w:rFonts w:ascii="Times New Roman" w:hAnsi="Times New Roman" w:cs="Arial"/>
                <w:sz w:val="20"/>
                <w:szCs w:val="20"/>
              </w:rPr>
              <w:t>a</w:t>
            </w:r>
            <w:r w:rsidR="00DB067E" w:rsidRPr="00B240A3">
              <w:rPr>
                <w:rFonts w:ascii="Times New Roman" w:hAnsi="Times New Roman" w:cs="Arial"/>
                <w:sz w:val="20"/>
                <w:szCs w:val="20"/>
              </w:rPr>
              <w:t xml:space="preserve"> i gubitaka </w:t>
            </w:r>
            <w:r w:rsidR="00F524A0" w:rsidRPr="00B240A3">
              <w:rPr>
                <w:rFonts w:ascii="Times New Roman" w:hAnsi="Times New Roman" w:cs="Arial"/>
                <w:sz w:val="20"/>
                <w:szCs w:val="20"/>
              </w:rPr>
              <w:t>sukladno relevantnim MSFI</w:t>
            </w:r>
          </w:p>
          <w:p w:rsidR="00C00B05" w:rsidRPr="00B240A3" w:rsidRDefault="00C00B05" w:rsidP="00747D15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Pojedinačni ishod</w:t>
            </w:r>
            <w:r w:rsidR="00171156" w:rsidRPr="00B240A3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učenja:</w:t>
            </w:r>
          </w:p>
          <w:p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dugotrajnu materijalnu imovinu prema MSFI</w:t>
            </w:r>
          </w:p>
          <w:p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dugotrajnu nematerijalnu imovinu prema MSFI</w:t>
            </w:r>
          </w:p>
          <w:p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financijsku imovinu prema MSFI</w:t>
            </w:r>
          </w:p>
          <w:p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biološku imovinu prema MSFI</w:t>
            </w:r>
          </w:p>
          <w:p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rezerviranja, potencijalne obveze i potencijalnu imovinu prema MSFI</w:t>
            </w:r>
          </w:p>
          <w:p w:rsidR="00F524A0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4"/>
              </w:rPr>
              <w:t>Vrednovati dugotrajnu imovinu namijenjenu prodaji prema MSFI</w:t>
            </w:r>
          </w:p>
          <w:p w:rsidR="00C00B05" w:rsidRPr="00B240A3" w:rsidRDefault="00F524A0" w:rsidP="00F524A0">
            <w:pPr>
              <w:pStyle w:val="Odlomakpopisa"/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 w:cs="Arial"/>
                <w:sz w:val="16"/>
                <w:szCs w:val="20"/>
              </w:rPr>
            </w:pPr>
            <w:r w:rsidRPr="00B240A3">
              <w:rPr>
                <w:rFonts w:ascii="Times New Roman" w:eastAsia="Times New Roman" w:hAnsi="Times New Roman"/>
                <w:sz w:val="20"/>
                <w:szCs w:val="24"/>
                <w:lang w:eastAsia="hr-HR"/>
              </w:rPr>
              <w:t>Vrednovati promjenu računovodstvenih politika, procjena i pogrešaka</w:t>
            </w: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F598B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P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4F598B" w:rsidRDefault="004F598B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  <w:p w:rsidR="00C00B05" w:rsidRPr="004F598B" w:rsidRDefault="00C00B05" w:rsidP="004F598B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C00B05" w:rsidP="00747D15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B240A3" w:rsidRPr="00B240A3" w:rsidTr="00921899">
              <w:trPr>
                <w:cantSplit/>
                <w:trHeight w:val="538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B240A3" w:rsidRPr="00B240A3" w:rsidTr="00921899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240A3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921899" w:rsidRDefault="00DA15FD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Regulativa korporacijskog izvještavanja u Republici Hrvatskoj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40C3" w:rsidRPr="00921899" w:rsidRDefault="00BB40C3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921899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921899">
                    <w:rPr>
                      <w:rFonts w:ascii="Times New Roman" w:hAnsi="Times New Roman"/>
                      <w:sz w:val="20"/>
                      <w:szCs w:val="20"/>
                    </w:rPr>
                    <w:t>Izrada financijskih izvještaja iz bruto bilance – 1. dio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921899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:rsidTr="00921899">
              <w:trPr>
                <w:cantSplit/>
                <w:trHeight w:val="823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921899" w:rsidRDefault="0059366F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IASB: povijest, uporaba MSFI-ja u svijetu, Koncepcijski okvir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B40C3" w:rsidRPr="00921899" w:rsidRDefault="00BB40C3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921899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921899">
                    <w:rPr>
                      <w:rFonts w:ascii="Times New Roman" w:hAnsi="Times New Roman"/>
                      <w:sz w:val="20"/>
                      <w:szCs w:val="20"/>
                    </w:rPr>
                    <w:t>Izrada financijskih izvještaja iz bruto bilance i ostala sveobuhvatna  dobit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921899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59366F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MRS 1</w:t>
                  </w:r>
                  <w:r w:rsidR="00D01BA9"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Prezentiranje financijskih izvještaja</w:t>
                  </w:r>
                  <w:bookmarkStart w:id="0" w:name="_GoBack"/>
                  <w:bookmarkEnd w:id="0"/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B240A3">
                    <w:rPr>
                      <w:rFonts w:ascii="Times New Roman" w:hAnsi="Times New Roman"/>
                      <w:sz w:val="20"/>
                      <w:szCs w:val="20"/>
                    </w:rPr>
                    <w:t>MRS 1 – Prezentiranje financijskih izvještaja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:rsidTr="00921899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MRS 16</w:t>
                  </w:r>
                  <w:r w:rsidR="00D01BA9"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Nekretnine postrojenja i oprema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B240A3">
                    <w:rPr>
                      <w:rFonts w:ascii="Times New Roman" w:hAnsi="Times New Roman"/>
                      <w:sz w:val="20"/>
                      <w:szCs w:val="20"/>
                    </w:rPr>
                    <w:t>MRS 16 – Nekretnine postrojenja i oprema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MRS 40</w:t>
                  </w:r>
                  <w:r w:rsidR="00D01BA9"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Ulaganja u nekretnine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B240A3">
                    <w:rPr>
                      <w:rFonts w:ascii="Times New Roman" w:hAnsi="Times New Roman"/>
                      <w:sz w:val="20"/>
                      <w:szCs w:val="20"/>
                    </w:rPr>
                    <w:t>MRS 40 – Ulaganja u nekretnine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240A3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1D3F64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MRS 23</w:t>
                  </w:r>
                  <w:r w:rsidR="00D01BA9"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 – Troškovi posudbe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F524A0" w:rsidP="00747D1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985F68" w:rsidRPr="00B240A3">
                    <w:rPr>
                      <w:rFonts w:ascii="Times New Roman" w:hAnsi="Times New Roman"/>
                      <w:sz w:val="20"/>
                      <w:szCs w:val="20"/>
                    </w:rPr>
                    <w:t>MRS 23 – Troškovi posudbe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B240A3" w:rsidRDefault="00C00B05" w:rsidP="00747D1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MRS 38 – Nematerijalna imovina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MRS 38 – Nematerijalna imovina, MRS 41 – Poljoprivreda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 xml:space="preserve">MRS 41 – Poljoprivreda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MRS 2 – Zalihe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MRS 2 – Zalihe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MSFI 9 – Financijski instrumenti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MSFI 9 – Financijski instrumenti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MRS 37 – Rezerviranja, nepredvidive obveze i nepredvidiva imovina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MRS 37 – Rezerviranja, nepredvidive obveze i nepredvidiva imovina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MRS 24  - Objavljivanja povezanih stranaka i MRS 10 – Događaji nakon izvještajnog razdoblja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MRS 24  - Objavljivanja povezanih stranaka i MRS 10 – Događaji nakon izvještajnog razdoblja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MSFI 5 – Dugotrajna imovina namijenjena prodaji i prestanak poslovanja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MSFI 5 – Dugotrajna imovina namijenjena prodaji i prestanak poslovanja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Praktična vježba: MSFI 15 – Prihodi od ugovora s kupcima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40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MSFI 15 – Prihodi od ugovora s kupcima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240A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21899" w:rsidRPr="00B240A3" w:rsidTr="00921899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 xml:space="preserve">MRS 8 - </w:t>
                  </w:r>
                  <w:r w:rsidRPr="0092189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Računovodstvene politike, promjene računovodstvenih procjena i pogreške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921899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2189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B40C3" w:rsidRDefault="00921899" w:rsidP="00921899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21899" w:rsidRPr="00BB40C3" w:rsidRDefault="00921899" w:rsidP="00921899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C00B05" w:rsidRPr="00B240A3" w:rsidRDefault="00C00B05" w:rsidP="00747D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40A3" w:rsidRPr="00B240A3" w:rsidTr="00747D1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921899" w:rsidRDefault="00921899" w:rsidP="00747D15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076CCF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sym w:font="Wingdings" w:char="F0FE"/>
            </w:r>
            <w:r w:rsidR="00C00B05" w:rsidRPr="00921899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 xml:space="preserve"> predavanja</w:t>
            </w:r>
          </w:p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C00B05" w:rsidRPr="00921899" w:rsidRDefault="00076CCF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21899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="00C00B05" w:rsidRPr="00921899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A3156C"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A3156C" w:rsidRPr="00B240A3">
              <w:rPr>
                <w:rFonts w:ascii="Times New Roman" w:hAnsi="Times New Roman" w:cs="Arial"/>
                <w:sz w:val="20"/>
                <w:szCs w:val="20"/>
              </w:rPr>
            </w:r>
            <w:r w:rsidR="00A3156C"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A3156C"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B240A3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240A3" w:rsidRPr="00B240A3" w:rsidTr="00747D1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24A0" w:rsidRPr="00921899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1899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Studenti su obvezni redovito pohađati nastavu, te ostvariti </w:t>
            </w:r>
            <w:r w:rsidR="00921899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minimalno </w:t>
            </w:r>
            <w:r w:rsidR="00841CB9" w:rsidRPr="00921899">
              <w:rPr>
                <w:rFonts w:ascii="Times New Roman" w:hAnsi="Times New Roman"/>
                <w:color w:val="00B050"/>
                <w:sz w:val="20"/>
                <w:szCs w:val="20"/>
              </w:rPr>
              <w:t>7</w:t>
            </w:r>
            <w:r w:rsidRPr="00921899">
              <w:rPr>
                <w:rFonts w:ascii="Times New Roman" w:hAnsi="Times New Roman"/>
                <w:color w:val="00B050"/>
                <w:sz w:val="20"/>
                <w:szCs w:val="20"/>
              </w:rPr>
              <w:t>0% dolazaka.</w:t>
            </w:r>
            <w:r w:rsidRPr="00B240A3">
              <w:rPr>
                <w:rFonts w:ascii="Times New Roman" w:hAnsi="Times New Roman"/>
                <w:sz w:val="20"/>
                <w:szCs w:val="20"/>
              </w:rPr>
              <w:t xml:space="preserve"> Za dobivanje potpisa studenti moraju </w:t>
            </w:r>
            <w:r w:rsidRPr="00921899">
              <w:rPr>
                <w:rFonts w:ascii="Times New Roman" w:hAnsi="Times New Roman"/>
                <w:color w:val="00B050"/>
                <w:sz w:val="20"/>
                <w:szCs w:val="20"/>
              </w:rPr>
              <w:t>uz redovito pohađanje nastave</w:t>
            </w:r>
            <w:r w:rsidRPr="00B240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0845" w:rsidRPr="00921899">
              <w:rPr>
                <w:rFonts w:ascii="Times New Roman" w:hAnsi="Times New Roman"/>
                <w:sz w:val="20"/>
                <w:szCs w:val="20"/>
              </w:rPr>
              <w:t>pozitivno riješiti (više od</w:t>
            </w:r>
          </w:p>
          <w:p w:rsidR="00F524A0" w:rsidRPr="00B240A3" w:rsidRDefault="00F524A0" w:rsidP="0078092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921899">
              <w:rPr>
                <w:rFonts w:ascii="Times New Roman" w:hAnsi="Times New Roman"/>
                <w:sz w:val="20"/>
                <w:szCs w:val="20"/>
              </w:rPr>
              <w:t xml:space="preserve">50%) </w:t>
            </w:r>
            <w:r w:rsidR="00227F8A" w:rsidRPr="00921899">
              <w:rPr>
                <w:rFonts w:ascii="Times New Roman" w:hAnsi="Times New Roman"/>
                <w:sz w:val="20"/>
                <w:szCs w:val="20"/>
              </w:rPr>
              <w:t xml:space="preserve">četiri </w:t>
            </w: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 test se sastoji od pitanja s </w:t>
            </w:r>
            <w:r w:rsidR="00560845" w:rsidRPr="00921899">
              <w:rPr>
                <w:rFonts w:ascii="Times New Roman" w:hAnsi="Times New Roman"/>
                <w:sz w:val="20"/>
                <w:szCs w:val="20"/>
              </w:rPr>
              <w:t xml:space="preserve">višestrukim </w:t>
            </w:r>
            <w:r w:rsidRPr="00921899">
              <w:rPr>
                <w:rFonts w:ascii="Times New Roman" w:hAnsi="Times New Roman"/>
                <w:sz w:val="20"/>
                <w:szCs w:val="20"/>
              </w:rPr>
              <w:t>odgovorima čijim rješavanjem studenti dobivaju uvid u razinu stečenog znanja prije izlaska na test.</w:t>
            </w:r>
            <w:r w:rsidR="00227F8A" w:rsidRPr="0092189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240A3" w:rsidRPr="00B240A3" w:rsidTr="00747D1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0873C7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076CCF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240A3" w:rsidRPr="00B240A3" w:rsidTr="00747D1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F524A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B240A3" w:rsidRPr="00B240A3" w:rsidTr="00747D1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F524A0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</w:tc>
      </w:tr>
      <w:tr w:rsidR="00B240A3" w:rsidRPr="00B240A3" w:rsidTr="00747D1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B240A3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240A3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  <w:r w:rsidR="00365663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65663" w:rsidRPr="00921899">
              <w:rPr>
                <w:rFonts w:cs="Arial"/>
                <w:b w:val="0"/>
                <w:sz w:val="20"/>
                <w:szCs w:val="20"/>
                <w:lang w:val="hr-HR"/>
              </w:rPr>
              <w:t>(</w:t>
            </w:r>
            <w:proofErr w:type="spellStart"/>
            <w:r w:rsidR="00365663" w:rsidRPr="00921899">
              <w:rPr>
                <w:rFonts w:cs="Arial"/>
                <w:b w:val="0"/>
                <w:sz w:val="20"/>
                <w:szCs w:val="20"/>
                <w:lang w:val="hr-HR"/>
              </w:rPr>
              <w:t>Zoom</w:t>
            </w:r>
            <w:proofErr w:type="spellEnd"/>
            <w:r w:rsidR="00365663" w:rsidRPr="00921899">
              <w:rPr>
                <w:rFonts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B240A3" w:rsidRDefault="00FC4BD6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:rsidTr="00747D1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24A0" w:rsidRPr="00B240A3" w:rsidRDefault="00F524A0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1,75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Završni ispit se sastoji od dva dijela, pisanog i usmenog ispita</w:t>
            </w:r>
            <w:r w:rsidR="0036566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65663" w:rsidRPr="009218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365663" w:rsidRPr="00921899">
              <w:rPr>
                <w:rFonts w:ascii="Times New Roman" w:hAnsi="Times New Roman"/>
                <w:sz w:val="20"/>
                <w:szCs w:val="20"/>
              </w:rPr>
              <w:t>Zoom</w:t>
            </w:r>
            <w:proofErr w:type="spellEnd"/>
            <w:r w:rsidR="00365663" w:rsidRPr="00921899">
              <w:rPr>
                <w:rFonts w:ascii="Times New Roman" w:hAnsi="Times New Roman"/>
                <w:sz w:val="20"/>
                <w:szCs w:val="20"/>
              </w:rPr>
              <w:t>)</w:t>
            </w:r>
            <w:r w:rsidRPr="00921899">
              <w:rPr>
                <w:rFonts w:ascii="Times New Roman" w:hAnsi="Times New Roman"/>
                <w:sz w:val="20"/>
                <w:szCs w:val="20"/>
              </w:rPr>
              <w:t>.</w:t>
            </w:r>
            <w:r w:rsidRPr="00921899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Tijekom nastave studenti mogu riješiti dva testa, temeljem čega se oslobađaju pisanog dijela završnog ispita. 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Bodovni pragovi i odgovarajuće ocjene za testove/pisani ispit: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50-64    dovoljan (2)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65-79    dobar (3)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80-89    vrlo dobar (4)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90-100  izvrstan (5)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Nakon položenog pisanog ispita (ili oba testa) student može pristupiti usmenom dijelu ispita.</w:t>
            </w:r>
          </w:p>
          <w:p w:rsidR="00F524A0" w:rsidRPr="00B240A3" w:rsidRDefault="00F524A0" w:rsidP="00F524A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Konačna ocjena se formira kao zbroj:</w:t>
            </w:r>
          </w:p>
          <w:p w:rsidR="00FC4BD6" w:rsidRPr="00B240A3" w:rsidRDefault="00F524A0" w:rsidP="00747D15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prosječne ocjene ostvarene putem testova/pisanog ispita umnožene s ponderom od 0,5 te</w:t>
            </w:r>
          </w:p>
          <w:p w:rsidR="00C00B05" w:rsidRPr="00B240A3" w:rsidRDefault="00F524A0" w:rsidP="00747D15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ocjene s usmenog ispita umnožene s ponderom 0,5.</w:t>
            </w:r>
          </w:p>
        </w:tc>
      </w:tr>
      <w:tr w:rsidR="00B240A3" w:rsidRPr="00B240A3" w:rsidTr="00747D1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240A3" w:rsidRPr="00B240A3" w:rsidTr="00747D1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921899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Pervan, I. (2021</w:t>
            </w:r>
            <w:r w:rsidR="00C00B05" w:rsidRPr="00B240A3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): Računovodstv</w:t>
            </w:r>
            <w:r w:rsidR="00117104" w:rsidRPr="00B240A3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eni standardi-skripta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117104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FC4BD6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B240A3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B240A3" w:rsidRPr="00B240A3" w:rsidTr="00747D1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:rsidTr="00747D1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:rsidTr="00747D15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C00B05" w:rsidRPr="00B240A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Knjige:</w:t>
            </w:r>
          </w:p>
          <w:p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27E02" w:rsidRPr="00B240A3" w:rsidRDefault="00327E02" w:rsidP="00767E2F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40A3">
              <w:rPr>
                <w:rFonts w:ascii="Times New Roman" w:hAnsi="Times New Roman"/>
                <w:sz w:val="20"/>
                <w:szCs w:val="20"/>
              </w:rPr>
              <w:t>Melville</w:t>
            </w:r>
            <w:proofErr w:type="spellEnd"/>
            <w:r w:rsidRPr="00B240A3">
              <w:rPr>
                <w:rFonts w:ascii="Times New Roman" w:hAnsi="Times New Roman"/>
                <w:sz w:val="20"/>
                <w:szCs w:val="20"/>
              </w:rPr>
              <w:t xml:space="preserve">, A., (2017): International Financial </w:t>
            </w:r>
            <w:proofErr w:type="spellStart"/>
            <w:r w:rsidRPr="00B240A3">
              <w:rPr>
                <w:rFonts w:ascii="Times New Roman" w:hAnsi="Times New Roman"/>
                <w:sz w:val="20"/>
                <w:szCs w:val="20"/>
              </w:rPr>
              <w:t>R</w:t>
            </w:r>
            <w:r w:rsidR="006B1F37" w:rsidRPr="00B240A3">
              <w:rPr>
                <w:rFonts w:ascii="Times New Roman" w:hAnsi="Times New Roman"/>
                <w:sz w:val="20"/>
                <w:szCs w:val="20"/>
              </w:rPr>
              <w:t>eporting</w:t>
            </w:r>
            <w:proofErr w:type="spellEnd"/>
            <w:r w:rsidR="006B1F37" w:rsidRPr="00B240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B1F37" w:rsidRPr="00B240A3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  <w:r w:rsidR="006B1F37" w:rsidRPr="00B240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B1F37" w:rsidRPr="00B240A3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="006B1F37" w:rsidRPr="00B240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B1F37" w:rsidRPr="00B240A3">
              <w:rPr>
                <w:rFonts w:ascii="Times New Roman" w:hAnsi="Times New Roman"/>
                <w:sz w:val="20"/>
                <w:szCs w:val="20"/>
              </w:rPr>
              <w:t>Har</w:t>
            </w:r>
            <w:r w:rsidRPr="00B240A3">
              <w:rPr>
                <w:rFonts w:ascii="Times New Roman" w:hAnsi="Times New Roman"/>
                <w:sz w:val="20"/>
                <w:szCs w:val="20"/>
              </w:rPr>
              <w:t>low</w:t>
            </w:r>
            <w:proofErr w:type="spellEnd"/>
            <w:r w:rsidRPr="00B240A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781B" w:rsidRPr="00B240A3" w:rsidRDefault="0008781B" w:rsidP="00767E2F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240A3">
              <w:rPr>
                <w:rFonts w:ascii="Times New Roman" w:hAnsi="Times New Roman"/>
                <w:sz w:val="20"/>
                <w:szCs w:val="20"/>
              </w:rPr>
              <w:t>Barnes</w:t>
            </w:r>
            <w:proofErr w:type="spellEnd"/>
            <w:r w:rsidRPr="00B240A3">
              <w:rPr>
                <w:rFonts w:ascii="Times New Roman" w:hAnsi="Times New Roman"/>
                <w:sz w:val="20"/>
                <w:szCs w:val="20"/>
              </w:rPr>
              <w:t xml:space="preserve">, J. </w:t>
            </w:r>
            <w:proofErr w:type="spellStart"/>
            <w:r w:rsidRPr="00B240A3">
              <w:rPr>
                <w:rFonts w:ascii="Times New Roman" w:hAnsi="Times New Roman"/>
                <w:sz w:val="20"/>
                <w:szCs w:val="20"/>
              </w:rPr>
              <w:t>et</w:t>
            </w:r>
            <w:proofErr w:type="spellEnd"/>
            <w:r w:rsidRPr="00B240A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240A3">
              <w:rPr>
                <w:rFonts w:ascii="Times New Roman" w:hAnsi="Times New Roman"/>
                <w:sz w:val="20"/>
                <w:szCs w:val="20"/>
              </w:rPr>
              <w:t>al</w:t>
            </w:r>
            <w:proofErr w:type="spellEnd"/>
            <w:r w:rsidRPr="00B240A3">
              <w:rPr>
                <w:rFonts w:ascii="Times New Roman" w:hAnsi="Times New Roman"/>
                <w:sz w:val="20"/>
                <w:szCs w:val="20"/>
              </w:rPr>
              <w:t xml:space="preserve"> (2017): International GAAP 2018, </w:t>
            </w:r>
            <w:proofErr w:type="spellStart"/>
            <w:r w:rsidRPr="00B240A3">
              <w:rPr>
                <w:rFonts w:ascii="Times New Roman" w:hAnsi="Times New Roman"/>
                <w:sz w:val="20"/>
                <w:szCs w:val="20"/>
              </w:rPr>
              <w:t>Woley</w:t>
            </w:r>
            <w:proofErr w:type="spellEnd"/>
            <w:r w:rsidRPr="00B240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240A3">
              <w:rPr>
                <w:rFonts w:ascii="Times New Roman" w:hAnsi="Times New Roman"/>
                <w:sz w:val="20"/>
                <w:szCs w:val="20"/>
              </w:rPr>
              <w:t>Chichester</w:t>
            </w:r>
            <w:proofErr w:type="spellEnd"/>
          </w:p>
          <w:p w:rsidR="00767E2F" w:rsidRPr="00B240A3" w:rsidRDefault="00767E2F" w:rsidP="00767E2F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Brkanić, V</w:t>
            </w:r>
            <w:r w:rsidR="00F340DC" w:rsidRPr="00B240A3">
              <w:rPr>
                <w:rFonts w:ascii="Times New Roman" w:hAnsi="Times New Roman"/>
                <w:sz w:val="20"/>
                <w:szCs w:val="20"/>
              </w:rPr>
              <w:t>.</w:t>
            </w:r>
            <w:r w:rsidR="00EB243B" w:rsidRPr="00B240A3">
              <w:rPr>
                <w:rFonts w:ascii="Times New Roman" w:hAnsi="Times New Roman"/>
                <w:sz w:val="20"/>
                <w:szCs w:val="20"/>
              </w:rPr>
              <w:t xml:space="preserve"> i sur. (2014</w:t>
            </w:r>
            <w:r w:rsidRPr="00B240A3">
              <w:rPr>
                <w:rFonts w:ascii="Times New Roman" w:hAnsi="Times New Roman"/>
                <w:sz w:val="20"/>
                <w:szCs w:val="20"/>
              </w:rPr>
              <w:t>): Računo</w:t>
            </w:r>
            <w:r w:rsidR="00EB243B" w:rsidRPr="00B240A3">
              <w:rPr>
                <w:rFonts w:ascii="Times New Roman" w:hAnsi="Times New Roman"/>
                <w:sz w:val="20"/>
                <w:szCs w:val="20"/>
              </w:rPr>
              <w:t>vodstvo poduzetnika,</w:t>
            </w:r>
            <w:r w:rsidRPr="00B240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  <w:szCs w:val="20"/>
              </w:rPr>
              <w:t>RRiF</w:t>
            </w:r>
            <w:proofErr w:type="spellEnd"/>
            <w:r w:rsidRPr="00B240A3">
              <w:rPr>
                <w:rFonts w:ascii="Times New Roman" w:hAnsi="Times New Roman"/>
                <w:sz w:val="20"/>
                <w:szCs w:val="20"/>
              </w:rPr>
              <w:t xml:space="preserve"> Plus, Zagreb.</w:t>
            </w:r>
          </w:p>
          <w:p w:rsidR="00FC4BD6" w:rsidRPr="00B240A3" w:rsidRDefault="00767E2F" w:rsidP="00FC4BD6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 xml:space="preserve">Paić-Ćirić, </w:t>
            </w:r>
            <w:r w:rsidR="00F340DC" w:rsidRPr="00B240A3">
              <w:rPr>
                <w:rFonts w:ascii="Times New Roman" w:hAnsi="Times New Roman"/>
                <w:sz w:val="20"/>
                <w:szCs w:val="20"/>
              </w:rPr>
              <w:t>M. i sur.</w:t>
            </w:r>
            <w:r w:rsidR="00EB243B" w:rsidRPr="00B240A3">
              <w:rPr>
                <w:rFonts w:ascii="Times New Roman" w:hAnsi="Times New Roman"/>
                <w:sz w:val="20"/>
                <w:szCs w:val="20"/>
              </w:rPr>
              <w:t xml:space="preserve"> (2014</w:t>
            </w:r>
            <w:r w:rsidRPr="00B240A3">
              <w:rPr>
                <w:rFonts w:ascii="Times New Roman" w:hAnsi="Times New Roman"/>
                <w:sz w:val="20"/>
                <w:szCs w:val="20"/>
              </w:rPr>
              <w:t xml:space="preserve">): Računovodstvo trgovačkih društava – prema HSFI i MSFI, </w:t>
            </w:r>
            <w:r w:rsidR="00EB243B" w:rsidRPr="00B240A3">
              <w:rPr>
                <w:rFonts w:ascii="Times New Roman" w:hAnsi="Times New Roman"/>
                <w:sz w:val="20"/>
                <w:szCs w:val="20"/>
              </w:rPr>
              <w:t>TEB Poslovno savjetovanje,</w:t>
            </w:r>
            <w:r w:rsidRPr="00B240A3">
              <w:rPr>
                <w:rFonts w:ascii="Times New Roman" w:hAnsi="Times New Roman"/>
                <w:sz w:val="20"/>
                <w:szCs w:val="20"/>
              </w:rPr>
              <w:t xml:space="preserve"> Zagreb.</w:t>
            </w:r>
          </w:p>
          <w:p w:rsidR="009D1800" w:rsidRPr="00B240A3" w:rsidRDefault="009D1800" w:rsidP="009D1800">
            <w:pPr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18"/>
                <w:szCs w:val="20"/>
              </w:rPr>
            </w:pPr>
          </w:p>
          <w:p w:rsidR="004E7FB1" w:rsidRPr="00921899" w:rsidRDefault="004E7FB1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Cirkveni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 Filipović, T, „Troškovi održavanja postrojenja i opreme“ Računovodstvo, revizija i financije, str. 59-63, broj 5, 2020</w:t>
            </w:r>
          </w:p>
          <w:p w:rsidR="004E7FB1" w:rsidRPr="00921899" w:rsidRDefault="00487ED8" w:rsidP="004E7FB1">
            <w:pPr>
              <w:numPr>
                <w:ilvl w:val="0"/>
                <w:numId w:val="10"/>
              </w:numPr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Guzić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, Š, </w:t>
            </w:r>
            <w:r w:rsidR="0033270E" w:rsidRPr="00921899">
              <w:rPr>
                <w:rFonts w:ascii="Times New Roman" w:hAnsi="Times New Roman"/>
                <w:sz w:val="20"/>
                <w:szCs w:val="20"/>
              </w:rPr>
              <w:t>„</w:t>
            </w:r>
            <w:r w:rsidRPr="00921899">
              <w:rPr>
                <w:rFonts w:ascii="Times New Roman" w:hAnsi="Times New Roman"/>
                <w:sz w:val="20"/>
                <w:szCs w:val="20"/>
              </w:rPr>
              <w:t>MSFI 9 Financijski instrumenti</w:t>
            </w:r>
            <w:r w:rsidR="0033270E" w:rsidRPr="00921899">
              <w:rPr>
                <w:rFonts w:ascii="Times New Roman" w:hAnsi="Times New Roman"/>
                <w:sz w:val="20"/>
                <w:szCs w:val="20"/>
              </w:rPr>
              <w:t>“</w:t>
            </w:r>
            <w:r w:rsidRPr="00921899">
              <w:rPr>
                <w:rFonts w:ascii="Times New Roman" w:hAnsi="Times New Roman"/>
                <w:sz w:val="20"/>
                <w:szCs w:val="20"/>
              </w:rPr>
              <w:t>, Računovodstvo, revizija i financije, str. 58-67, broj 12, 2017.</w:t>
            </w:r>
          </w:p>
          <w:p w:rsidR="0033270E" w:rsidRPr="00921899" w:rsidRDefault="0033270E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21899">
              <w:rPr>
                <w:rFonts w:ascii="Times New Roman" w:hAnsi="Times New Roman"/>
                <w:sz w:val="20"/>
                <w:szCs w:val="20"/>
              </w:rPr>
              <w:t>Cirkveni</w:t>
            </w:r>
            <w:proofErr w:type="spellEnd"/>
            <w:r w:rsidRPr="00921899">
              <w:rPr>
                <w:rFonts w:ascii="Times New Roman" w:hAnsi="Times New Roman"/>
                <w:sz w:val="20"/>
                <w:szCs w:val="20"/>
              </w:rPr>
              <w:t xml:space="preserve"> Filipović, T, „Računovodstvo troškova posudbe“ Računovodstvo, revizija i financije, str. 21-28 broj 10, 2016.</w:t>
            </w:r>
          </w:p>
          <w:p w:rsidR="00BE6F2C" w:rsidRPr="00B240A3" w:rsidRDefault="00BE6F2C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16"/>
              </w:rPr>
            </w:pPr>
            <w:r w:rsidRPr="00B240A3">
              <w:rPr>
                <w:rFonts w:ascii="Times New Roman" w:hAnsi="Times New Roman"/>
                <w:sz w:val="20"/>
              </w:rPr>
              <w:t xml:space="preserve">Pervan, I., Vasilj, M., </w:t>
            </w:r>
            <w:r w:rsidRPr="00B240A3">
              <w:rPr>
                <w:rFonts w:ascii="Times New Roman" w:hAnsi="Times New Roman"/>
                <w:caps/>
                <w:sz w:val="20"/>
              </w:rPr>
              <w:t>V</w:t>
            </w:r>
            <w:proofErr w:type="spellStart"/>
            <w:r w:rsidRPr="00B240A3">
              <w:rPr>
                <w:rFonts w:ascii="Times New Roman" w:hAnsi="Times New Roman"/>
                <w:sz w:val="20"/>
                <w:lang w:val="en-US"/>
              </w:rPr>
              <w:t>alue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relevance</w:t>
            </w:r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of</w:t>
            </w:r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accounting</w:t>
            </w:r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information</w:t>
            </w:r>
            <w:r w:rsidRPr="00B240A3">
              <w:rPr>
                <w:rFonts w:ascii="Times New Roman" w:hAnsi="Times New Roman"/>
                <w:sz w:val="20"/>
              </w:rPr>
              <w:t>: E</w:t>
            </w:r>
            <w:proofErr w:type="spellStart"/>
            <w:r w:rsidRPr="00B240A3">
              <w:rPr>
                <w:rFonts w:ascii="Times New Roman" w:hAnsi="Times New Roman"/>
                <w:sz w:val="20"/>
                <w:lang w:val="en-US"/>
              </w:rPr>
              <w:t>vidence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from</w:t>
            </w:r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South</w:t>
            </w:r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Eastern</w:t>
            </w:r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European</w:t>
            </w:r>
            <w:r w:rsidRPr="00B240A3">
              <w:rPr>
                <w:rFonts w:ascii="Times New Roman" w:hAnsi="Times New Roman"/>
                <w:sz w:val="20"/>
              </w:rPr>
              <w:t xml:space="preserve"> (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SEE</w:t>
            </w:r>
            <w:r w:rsidRPr="00B240A3">
              <w:rPr>
                <w:rFonts w:ascii="Times New Roman" w:hAnsi="Times New Roman"/>
                <w:sz w:val="20"/>
              </w:rPr>
              <w:t xml:space="preserve">) </w:t>
            </w:r>
            <w:r w:rsidRPr="00B240A3">
              <w:rPr>
                <w:rFonts w:ascii="Times New Roman" w:hAnsi="Times New Roman"/>
                <w:sz w:val="20"/>
                <w:lang w:val="en-US"/>
              </w:rPr>
              <w:t>countries</w:t>
            </w:r>
            <w:r w:rsidRPr="00B240A3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Economic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research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>, broj 27, svezak 1, 2014.,</w:t>
            </w:r>
          </w:p>
          <w:p w:rsidR="008940A9" w:rsidRPr="00B240A3" w:rsidRDefault="008940A9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16"/>
              </w:rPr>
            </w:pPr>
            <w:proofErr w:type="spellStart"/>
            <w:r w:rsidRPr="00B240A3">
              <w:rPr>
                <w:rFonts w:ascii="Times New Roman" w:hAnsi="Times New Roman"/>
                <w:sz w:val="20"/>
              </w:rPr>
              <w:t>Pocrnjić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, D., Pervan, I., </w:t>
            </w:r>
            <w:r w:rsidRPr="00B240A3">
              <w:rPr>
                <w:rFonts w:ascii="Times New Roman" w:hAnsi="Times New Roman"/>
                <w:bCs/>
                <w:sz w:val="20"/>
                <w:lang w:val="en-US"/>
              </w:rPr>
              <w:t xml:space="preserve">Financial Reporting Harmonization - Measurement Models,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Proceedings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of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5</w:t>
            </w:r>
            <w:r w:rsidRPr="00B240A3">
              <w:rPr>
                <w:rFonts w:ascii="Times New Roman" w:hAnsi="Times New Roman"/>
                <w:sz w:val="20"/>
                <w:vertAlign w:val="superscript"/>
              </w:rPr>
              <w:t>Th</w:t>
            </w:r>
            <w:r w:rsidRPr="00B240A3">
              <w:rPr>
                <w:rFonts w:ascii="Times New Roman" w:hAnsi="Times New Roman"/>
                <w:sz w:val="20"/>
              </w:rPr>
              <w:t xml:space="preserve"> International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Conference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Recent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researches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in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Applied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Economics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, Business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and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Management-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Volume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1, str. 290-295,</w:t>
            </w:r>
            <w:r w:rsidRPr="00B240A3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Chania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>, August, 2013.</w:t>
            </w:r>
          </w:p>
          <w:p w:rsidR="0008781B" w:rsidRPr="00B240A3" w:rsidRDefault="0008781B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18"/>
              </w:rPr>
            </w:pPr>
            <w:r w:rsidRPr="00B240A3">
              <w:rPr>
                <w:rFonts w:ascii="Times New Roman" w:hAnsi="Times New Roman"/>
                <w:iCs/>
                <w:sz w:val="20"/>
              </w:rPr>
              <w:t xml:space="preserve">Pervan, I., Arnerić, J., Malčak, M.,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The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information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content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of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earnings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and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operating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cash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flows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from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annual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report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–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analysis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for Croatian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listed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B240A3">
              <w:rPr>
                <w:rFonts w:ascii="Times New Roman" w:hAnsi="Times New Roman"/>
                <w:sz w:val="20"/>
              </w:rPr>
              <w:t>companies</w:t>
            </w:r>
            <w:proofErr w:type="spellEnd"/>
            <w:r w:rsidRPr="00B240A3">
              <w:rPr>
                <w:rFonts w:ascii="Times New Roman" w:hAnsi="Times New Roman"/>
                <w:sz w:val="20"/>
              </w:rPr>
              <w:t>, Ekonomska istraživanja - Economic Research, svezak 3, broj 24, 2011, str. 102-114.</w:t>
            </w:r>
          </w:p>
          <w:p w:rsidR="00EB243B" w:rsidRPr="00B240A3" w:rsidRDefault="00EB243B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20"/>
              </w:rPr>
            </w:pPr>
            <w:r w:rsidRPr="00B240A3">
              <w:rPr>
                <w:rFonts w:ascii="Times New Roman" w:hAnsi="Times New Roman"/>
                <w:sz w:val="20"/>
              </w:rPr>
              <w:t>Pervan, I, "Računovodstvene politike i procjene: definiranje i izmjene prema MSFI ", Financije, pravo i porezi, str. 21-30, broj 9, 2014.</w:t>
            </w:r>
          </w:p>
          <w:p w:rsidR="00EB243B" w:rsidRPr="00B240A3" w:rsidRDefault="00EB243B" w:rsidP="004E7FB1">
            <w:pPr>
              <w:numPr>
                <w:ilvl w:val="0"/>
                <w:numId w:val="10"/>
              </w:numPr>
              <w:tabs>
                <w:tab w:val="clear" w:pos="1109"/>
                <w:tab w:val="num" w:pos="778"/>
              </w:tabs>
              <w:spacing w:after="0" w:line="240" w:lineRule="auto"/>
              <w:ind w:left="778" w:hanging="426"/>
              <w:jc w:val="both"/>
              <w:rPr>
                <w:rFonts w:ascii="Times New Roman" w:hAnsi="Times New Roman"/>
                <w:sz w:val="20"/>
              </w:rPr>
            </w:pPr>
            <w:r w:rsidRPr="00B240A3">
              <w:rPr>
                <w:rFonts w:ascii="Times New Roman" w:hAnsi="Times New Roman"/>
                <w:sz w:val="20"/>
              </w:rPr>
              <w:t>Pervan, I, "Povezane stranke – objavljivanja prema MSFI i HSFI", Računovodstvo i financije, str. 33-36, broj 11, 2009.</w:t>
            </w:r>
          </w:p>
          <w:p w:rsidR="00EB243B" w:rsidRPr="00B240A3" w:rsidRDefault="00EB243B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C4BD6" w:rsidRPr="00B240A3" w:rsidRDefault="00FC4BD6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EB243B" w:rsidRPr="00B240A3" w:rsidRDefault="00EB243B" w:rsidP="00FC4BD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C4BD6" w:rsidRPr="00B240A3" w:rsidRDefault="000F4CAE" w:rsidP="00FC4BD6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7" w:history="1">
              <w:r w:rsidR="00FC4BD6" w:rsidRPr="00B240A3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https://www.ifrs.org/</w:t>
              </w:r>
            </w:hyperlink>
          </w:p>
          <w:p w:rsidR="00FC4BD6" w:rsidRPr="00B240A3" w:rsidRDefault="000F4CAE" w:rsidP="00FC4BD6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8" w:history="1">
              <w:r w:rsidR="00FC4BD6" w:rsidRPr="00B240A3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https://www.efrag.org/</w:t>
              </w:r>
            </w:hyperlink>
          </w:p>
          <w:p w:rsidR="00FC4BD6" w:rsidRPr="00B240A3" w:rsidRDefault="000F4CAE" w:rsidP="00FC4BD6">
            <w:pPr>
              <w:pStyle w:val="Odlomakpopisa"/>
              <w:numPr>
                <w:ilvl w:val="0"/>
                <w:numId w:val="8"/>
              </w:numPr>
              <w:rPr>
                <w:rStyle w:val="Hiperveza"/>
                <w:rFonts w:ascii="Times New Roman" w:hAnsi="Times New Roman"/>
                <w:color w:val="auto"/>
                <w:sz w:val="20"/>
                <w:u w:val="none"/>
              </w:rPr>
            </w:pPr>
            <w:hyperlink r:id="rId9" w:history="1">
              <w:r w:rsidR="00FC4BD6" w:rsidRPr="00B240A3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http://www.osfi.hr/</w:t>
              </w:r>
            </w:hyperlink>
          </w:p>
          <w:p w:rsidR="00FC4BD6" w:rsidRPr="00B240A3" w:rsidRDefault="000F4CAE" w:rsidP="00EB243B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10" w:history="1">
              <w:r w:rsidR="00FC4BD6" w:rsidRPr="00B240A3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http://eur-lex.europa.eu/homepage.html?locale=hr</w:t>
              </w:r>
            </w:hyperlink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C00B05" w:rsidRPr="00B240A3" w:rsidRDefault="00C00B05" w:rsidP="00C00B0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40A3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240A3" w:rsidRPr="00B240A3" w:rsidTr="00747D1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B240A3" w:rsidRDefault="00C00B05" w:rsidP="00747D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B240A3" w:rsidRDefault="00A3156C" w:rsidP="00747D1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B240A3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C00B05" w:rsidRPr="00B240A3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240A3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F20893" w:rsidRPr="000A16BE" w:rsidRDefault="00F20893"/>
    <w:p w:rsidR="0059366F" w:rsidRPr="000A16BE" w:rsidRDefault="0059366F"/>
    <w:p w:rsidR="0059366F" w:rsidRPr="000A16BE" w:rsidRDefault="0059366F"/>
    <w:p w:rsidR="0059366F" w:rsidRPr="000A16BE" w:rsidRDefault="0059366F"/>
    <w:sectPr w:rsidR="0059366F" w:rsidRPr="000A16BE" w:rsidSect="00F2089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CAE" w:rsidRDefault="000F4CAE" w:rsidP="004F598B">
      <w:pPr>
        <w:spacing w:after="0" w:line="240" w:lineRule="auto"/>
      </w:pPr>
      <w:r>
        <w:separator/>
      </w:r>
    </w:p>
  </w:endnote>
  <w:endnote w:type="continuationSeparator" w:id="0">
    <w:p w:rsidR="000F4CAE" w:rsidRDefault="000F4CAE" w:rsidP="004F5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98B" w:rsidRDefault="004F598B" w:rsidP="004F598B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4F598B" w:rsidRDefault="004F598B" w:rsidP="004F598B">
    <w:pPr>
      <w:pStyle w:val="Podnoje"/>
    </w:pPr>
    <w:r>
      <w:t>19/10/21 – 2.Sj. FV</w:t>
    </w:r>
  </w:p>
  <w:p w:rsidR="004F598B" w:rsidRDefault="004F598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CAE" w:rsidRDefault="000F4CAE" w:rsidP="004F598B">
      <w:pPr>
        <w:spacing w:after="0" w:line="240" w:lineRule="auto"/>
      </w:pPr>
      <w:r>
        <w:separator/>
      </w:r>
    </w:p>
  </w:footnote>
  <w:footnote w:type="continuationSeparator" w:id="0">
    <w:p w:rsidR="000F4CAE" w:rsidRDefault="000F4CAE" w:rsidP="004F5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F162E"/>
    <w:multiLevelType w:val="hybridMultilevel"/>
    <w:tmpl w:val="9594D3B6"/>
    <w:lvl w:ilvl="0" w:tplc="36E69BC0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 w15:restartNumberingAfterBreak="0">
    <w:nsid w:val="49D5442F"/>
    <w:multiLevelType w:val="hybridMultilevel"/>
    <w:tmpl w:val="9594D3B6"/>
    <w:lvl w:ilvl="0" w:tplc="36E69BC0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2" w15:restartNumberingAfterBreak="0">
    <w:nsid w:val="52802DEA"/>
    <w:multiLevelType w:val="hybridMultilevel"/>
    <w:tmpl w:val="5BC4C3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0B05"/>
    <w:rsid w:val="00013E63"/>
    <w:rsid w:val="000444FC"/>
    <w:rsid w:val="00076CCF"/>
    <w:rsid w:val="000847F0"/>
    <w:rsid w:val="00086617"/>
    <w:rsid w:val="000873C7"/>
    <w:rsid w:val="0008781B"/>
    <w:rsid w:val="000A16BE"/>
    <w:rsid w:val="000A71F7"/>
    <w:rsid w:val="000C7BE1"/>
    <w:rsid w:val="000F20A2"/>
    <w:rsid w:val="000F4CAE"/>
    <w:rsid w:val="00117104"/>
    <w:rsid w:val="001266E5"/>
    <w:rsid w:val="00171156"/>
    <w:rsid w:val="001A57B4"/>
    <w:rsid w:val="001D3F64"/>
    <w:rsid w:val="001E0AC6"/>
    <w:rsid w:val="002265ED"/>
    <w:rsid w:val="00227F8A"/>
    <w:rsid w:val="00233EC4"/>
    <w:rsid w:val="00246C99"/>
    <w:rsid w:val="002E5264"/>
    <w:rsid w:val="00327E02"/>
    <w:rsid w:val="0033270E"/>
    <w:rsid w:val="00363DCB"/>
    <w:rsid w:val="00365663"/>
    <w:rsid w:val="00430228"/>
    <w:rsid w:val="00444384"/>
    <w:rsid w:val="00444793"/>
    <w:rsid w:val="00487ED8"/>
    <w:rsid w:val="00494E91"/>
    <w:rsid w:val="004C5502"/>
    <w:rsid w:val="004D7A3E"/>
    <w:rsid w:val="004E7FB1"/>
    <w:rsid w:val="004F598B"/>
    <w:rsid w:val="00537F32"/>
    <w:rsid w:val="00560845"/>
    <w:rsid w:val="0059366F"/>
    <w:rsid w:val="005D0775"/>
    <w:rsid w:val="006347A2"/>
    <w:rsid w:val="006B1F37"/>
    <w:rsid w:val="006D3BEE"/>
    <w:rsid w:val="00747D15"/>
    <w:rsid w:val="00766AC3"/>
    <w:rsid w:val="00767E2F"/>
    <w:rsid w:val="00780920"/>
    <w:rsid w:val="007A6F83"/>
    <w:rsid w:val="007B4BA0"/>
    <w:rsid w:val="007D6256"/>
    <w:rsid w:val="00841CB9"/>
    <w:rsid w:val="008940A9"/>
    <w:rsid w:val="0089473C"/>
    <w:rsid w:val="008A1644"/>
    <w:rsid w:val="00921899"/>
    <w:rsid w:val="0097291E"/>
    <w:rsid w:val="00985F68"/>
    <w:rsid w:val="009D1800"/>
    <w:rsid w:val="00A3156C"/>
    <w:rsid w:val="00AA124F"/>
    <w:rsid w:val="00B240A3"/>
    <w:rsid w:val="00B478F9"/>
    <w:rsid w:val="00BB40C3"/>
    <w:rsid w:val="00BE6F2C"/>
    <w:rsid w:val="00C00B05"/>
    <w:rsid w:val="00D01BA9"/>
    <w:rsid w:val="00D11A0E"/>
    <w:rsid w:val="00D74B0F"/>
    <w:rsid w:val="00DA15FD"/>
    <w:rsid w:val="00DA45F5"/>
    <w:rsid w:val="00DB067E"/>
    <w:rsid w:val="00DE4B14"/>
    <w:rsid w:val="00DE5AA5"/>
    <w:rsid w:val="00EB243B"/>
    <w:rsid w:val="00F172CB"/>
    <w:rsid w:val="00F20893"/>
    <w:rsid w:val="00F340DC"/>
    <w:rsid w:val="00F459E2"/>
    <w:rsid w:val="00F4633D"/>
    <w:rsid w:val="00F524A0"/>
    <w:rsid w:val="00F6334B"/>
    <w:rsid w:val="00FA4A05"/>
    <w:rsid w:val="00FC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2CBB8"/>
  <w15:docId w15:val="{3C038374-7A6D-44D7-AA4E-12726C57E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524A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FC4BD6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F5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F598B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F59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F59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rag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frs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eur-lex.europa.eu/homepage.html?locale=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sfi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1254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26</cp:revision>
  <cp:lastPrinted>2020-09-25T11:52:00Z</cp:lastPrinted>
  <dcterms:created xsi:type="dcterms:W3CDTF">2014-09-30T06:38:00Z</dcterms:created>
  <dcterms:modified xsi:type="dcterms:W3CDTF">2021-10-12T11:24:00Z</dcterms:modified>
</cp:coreProperties>
</file>